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66" w:rsidRPr="00880766" w:rsidRDefault="00880766" w:rsidP="00880766">
      <w:pPr>
        <w:shd w:val="clear" w:color="auto" w:fill="FFFFFF"/>
        <w:spacing w:line="240" w:lineRule="auto"/>
        <w:jc w:val="center"/>
        <w:rPr>
          <w:rFonts w:ascii="Arial" w:eastAsia="Times New Roman" w:hAnsi="Arial" w:cs="Arial"/>
          <w:color w:val="222222"/>
          <w:sz w:val="19"/>
          <w:szCs w:val="19"/>
        </w:rPr>
      </w:pPr>
      <w:r w:rsidRPr="00880766">
        <w:rPr>
          <w:rFonts w:ascii="Arial" w:eastAsia="Times New Roman" w:hAnsi="Arial" w:cs="Arial"/>
          <w:b/>
          <w:bCs/>
          <w:color w:val="222222"/>
          <w:sz w:val="36"/>
          <w:szCs w:val="36"/>
          <w:rtl/>
        </w:rPr>
        <w:t>ترجمة ذاتية للدكتور صالح المهدي</w:t>
      </w:r>
    </w:p>
    <w:p w:rsidR="00880766" w:rsidRPr="00880766" w:rsidRDefault="00880766" w:rsidP="00880766">
      <w:pPr>
        <w:shd w:val="clear" w:color="auto" w:fill="FFFFFF"/>
        <w:bidi/>
        <w:spacing w:line="240" w:lineRule="auto"/>
        <w:jc w:val="center"/>
        <w:rPr>
          <w:rFonts w:ascii="Arial" w:eastAsia="Times New Roman" w:hAnsi="Arial" w:cs="Arial"/>
          <w:color w:val="222222"/>
          <w:sz w:val="19"/>
          <w:szCs w:val="19"/>
        </w:rPr>
      </w:pPr>
      <w:r w:rsidRPr="00880766">
        <w:rPr>
          <w:rFonts w:ascii="Arial" w:eastAsia="Times New Roman" w:hAnsi="Arial" w:cs="Arial"/>
          <w:b/>
          <w:bCs/>
          <w:color w:val="222222"/>
          <w:sz w:val="32"/>
          <w:szCs w:val="32"/>
          <w:rtl/>
        </w:rPr>
        <w:t>(1925- 2014 )</w:t>
      </w:r>
    </w:p>
    <w:p w:rsidR="00880766" w:rsidRPr="00880766" w:rsidRDefault="00880766" w:rsidP="00880766">
      <w:pPr>
        <w:shd w:val="clear" w:color="auto" w:fill="FFFFFF"/>
        <w:bidi/>
        <w:spacing w:line="240" w:lineRule="auto"/>
        <w:jc w:val="center"/>
        <w:rPr>
          <w:rFonts w:ascii="Arial" w:eastAsia="Times New Roman" w:hAnsi="Arial" w:cs="Arial"/>
          <w:color w:val="222222"/>
          <w:sz w:val="19"/>
          <w:szCs w:val="19"/>
          <w:rtl/>
        </w:rPr>
      </w:pPr>
      <w:r w:rsidRPr="00880766">
        <w:rPr>
          <w:rFonts w:ascii="Arial" w:eastAsia="Times New Roman" w:hAnsi="Arial" w:cs="Arial"/>
          <w:b/>
          <w:bCs/>
          <w:color w:val="222222"/>
          <w:sz w:val="32"/>
          <w:szCs w:val="32"/>
          <w:rtl/>
        </w:rPr>
        <w:t> </w:t>
      </w:r>
    </w:p>
    <w:p w:rsidR="00880766" w:rsidRPr="00880766" w:rsidRDefault="00880766" w:rsidP="00E62293">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color w:val="222222"/>
          <w:sz w:val="28"/>
          <w:szCs w:val="28"/>
          <w:rtl/>
        </w:rPr>
        <w:t>صالح بن عبد الرحمان المهدي الشريف، ولد بتونس العاصمة في 9 فيفري 1925</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color w:val="222222"/>
          <w:sz w:val="28"/>
          <w:szCs w:val="28"/>
          <w:rtl/>
        </w:rPr>
        <w:t> </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b/>
          <w:bCs/>
          <w:color w:val="222222"/>
          <w:sz w:val="28"/>
          <w:szCs w:val="28"/>
          <w:rtl/>
        </w:rPr>
        <w:t xml:space="preserve">الدراسة </w:t>
      </w:r>
      <w:proofErr w:type="spellStart"/>
      <w:r w:rsidRPr="00880766">
        <w:rPr>
          <w:rFonts w:ascii="Times New Roman" w:eastAsia="Times New Roman" w:hAnsi="Times New Roman" w:cs="Times New Roman"/>
          <w:b/>
          <w:bCs/>
          <w:color w:val="222222"/>
          <w:sz w:val="28"/>
          <w:szCs w:val="28"/>
          <w:rtl/>
        </w:rPr>
        <w:t>والشهائد</w:t>
      </w:r>
      <w:proofErr w:type="spellEnd"/>
      <w:r w:rsidRPr="00880766">
        <w:rPr>
          <w:rFonts w:ascii="Times New Roman" w:eastAsia="Times New Roman" w:hAnsi="Times New Roman" w:cs="Times New Roman"/>
          <w:b/>
          <w:bCs/>
          <w:color w:val="222222"/>
          <w:sz w:val="28"/>
          <w:szCs w:val="28"/>
          <w:rtl/>
        </w:rPr>
        <w:t xml:space="preserve"> العلمية</w:t>
      </w:r>
      <w:r w:rsidRPr="00880766">
        <w:rPr>
          <w:rFonts w:ascii="Times New Roman" w:eastAsia="Times New Roman" w:hAnsi="Times New Roman" w:cs="Times New Roman"/>
          <w:color w:val="222222"/>
          <w:sz w:val="28"/>
          <w:szCs w:val="28"/>
          <w:rtl/>
        </w:rPr>
        <w:t>:</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تعلم القرآن الكريم وتابع المرحلة الأولى من التعليم الثانوي ثم التحق بجامع الزيتونة المعمور حيث أحرز شهادة التحصيل سنة</w:t>
      </w:r>
      <w:r w:rsidRPr="00880766">
        <w:rPr>
          <w:rFonts w:ascii="Times New Roman" w:eastAsia="Times New Roman" w:hAnsi="Times New Roman" w:cs="Times New Roman"/>
          <w:color w:val="FF0000"/>
          <w:szCs w:val="28"/>
          <w:rtl/>
        </w:rPr>
        <w:t> </w:t>
      </w:r>
      <w:r w:rsidRPr="00880766">
        <w:rPr>
          <w:rFonts w:ascii="Times New Roman" w:eastAsia="Times New Roman" w:hAnsi="Times New Roman" w:cs="Times New Roman"/>
          <w:color w:val="222222"/>
          <w:sz w:val="28"/>
          <w:szCs w:val="28"/>
          <w:rtl/>
        </w:rPr>
        <w:t>1948 كما حصل على شهادة</w:t>
      </w:r>
      <w:r w:rsidRPr="00880766">
        <w:rPr>
          <w:rFonts w:ascii="Times New Roman" w:eastAsia="Times New Roman" w:hAnsi="Times New Roman" w:cs="Times New Roman"/>
          <w:color w:val="222222"/>
          <w:szCs w:val="28"/>
          <w:rtl/>
        </w:rPr>
        <w:t> </w:t>
      </w:r>
      <w:r w:rsidRPr="00880766">
        <w:rPr>
          <w:rFonts w:ascii="Times New Roman" w:eastAsia="Times New Roman" w:hAnsi="Times New Roman" w:cs="Times New Roman"/>
          <w:color w:val="000000"/>
          <w:sz w:val="28"/>
          <w:szCs w:val="28"/>
          <w:rtl/>
        </w:rPr>
        <w:t>العالمية في الآداب</w:t>
      </w:r>
      <w:r w:rsidRPr="00880766">
        <w:rPr>
          <w:rFonts w:ascii="Times New Roman" w:eastAsia="Times New Roman" w:hAnsi="Times New Roman" w:cs="Times New Roman"/>
          <w:color w:val="000000"/>
          <w:szCs w:val="28"/>
          <w:rtl/>
        </w:rPr>
        <w:t> </w:t>
      </w:r>
      <w:r w:rsidRPr="00880766">
        <w:rPr>
          <w:rFonts w:ascii="Times New Roman" w:eastAsia="Times New Roman" w:hAnsi="Times New Roman" w:cs="Times New Roman"/>
          <w:color w:val="222222"/>
          <w:sz w:val="28"/>
          <w:szCs w:val="28"/>
          <w:rtl/>
        </w:rPr>
        <w:t> سنة 1951 إضافة إلى متابعته </w:t>
      </w:r>
      <w:r w:rsidRPr="00880766">
        <w:rPr>
          <w:rFonts w:ascii="Times New Roman" w:eastAsia="Times New Roman" w:hAnsi="Times New Roman" w:cs="Times New Roman"/>
          <w:color w:val="222222"/>
          <w:szCs w:val="28"/>
          <w:rtl/>
        </w:rPr>
        <w:t> </w:t>
      </w:r>
      <w:r w:rsidRPr="00880766">
        <w:rPr>
          <w:rFonts w:ascii="Times New Roman" w:eastAsia="Times New Roman" w:hAnsi="Times New Roman" w:cs="Times New Roman"/>
          <w:color w:val="222222"/>
          <w:sz w:val="28"/>
          <w:szCs w:val="28"/>
          <w:rtl/>
        </w:rPr>
        <w:t>دروسا في الحقوق بالمدرسة التابعة للعدلية التونسية التي حصل منها على الإجازة في الحقوق وكان من الناجحين في أول فوج للمدرسة العليا للإدارة، وفي سنة 1983 حصل على الدكتوراه في العلوم الموسيقية.</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color w:val="222222"/>
          <w:sz w:val="28"/>
          <w:szCs w:val="28"/>
          <w:rtl/>
        </w:rPr>
        <w:t xml:space="preserve">وتلقى مبادئ الموسيقى بالطريقة الشفوية في بيت والده الشيخ عبد الرحمان الذي كان أحد شيوخ </w:t>
      </w:r>
      <w:proofErr w:type="spellStart"/>
      <w:r w:rsidRPr="00880766">
        <w:rPr>
          <w:rFonts w:ascii="Times New Roman" w:eastAsia="Times New Roman" w:hAnsi="Times New Roman" w:cs="Times New Roman"/>
          <w:color w:val="222222"/>
          <w:sz w:val="28"/>
          <w:szCs w:val="28"/>
          <w:rtl/>
        </w:rPr>
        <w:t>المالوف</w:t>
      </w:r>
      <w:proofErr w:type="spellEnd"/>
      <w:r w:rsidRPr="00880766">
        <w:rPr>
          <w:rFonts w:ascii="Times New Roman" w:eastAsia="Times New Roman" w:hAnsi="Times New Roman" w:cs="Times New Roman"/>
          <w:color w:val="222222"/>
          <w:sz w:val="28"/>
          <w:szCs w:val="28"/>
          <w:rtl/>
        </w:rPr>
        <w:t xml:space="preserve"> كما حفظ المعزوفات والنوبات والموشحات التونسية والشرقية والعزف على آلة الناي على يد الشيخين خميس ترنان وعلي الدرويش الحلبي بالخصوص بعد التحاقه بالمعهد الرشيدي للموسيقى التونسية فأصبح من أبرز عناصرها وأحد أبرز العازفين على آلة الناي في العالم العربي.</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color w:val="222222"/>
          <w:sz w:val="28"/>
          <w:szCs w:val="28"/>
          <w:rtl/>
        </w:rPr>
        <w:t> </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b/>
          <w:bCs/>
          <w:color w:val="222222"/>
          <w:sz w:val="28"/>
          <w:szCs w:val="28"/>
          <w:rtl/>
        </w:rPr>
        <w:t>المسيرة المهنية</w:t>
      </w:r>
      <w:r w:rsidRPr="00880766">
        <w:rPr>
          <w:rFonts w:ascii="Times New Roman" w:eastAsia="Times New Roman" w:hAnsi="Times New Roman" w:cs="Times New Roman"/>
          <w:color w:val="222222"/>
          <w:sz w:val="28"/>
          <w:szCs w:val="28"/>
          <w:rtl/>
        </w:rPr>
        <w:t>:</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تولى القضاء بعد نجاحه في مناظرة في الغرض، فعيّـن بالمحكمة الابتدائية بالعاصمة (المعروفة بمحكمة </w:t>
      </w:r>
      <w:proofErr w:type="spellStart"/>
      <w:r w:rsidRPr="00880766">
        <w:rPr>
          <w:rFonts w:ascii="Times New Roman" w:eastAsia="Times New Roman" w:hAnsi="Times New Roman" w:cs="Times New Roman"/>
          <w:color w:val="222222"/>
          <w:sz w:val="28"/>
          <w:szCs w:val="28"/>
          <w:rtl/>
        </w:rPr>
        <w:t>الدريبة</w:t>
      </w:r>
      <w:proofErr w:type="spellEnd"/>
      <w:r w:rsidRPr="00880766">
        <w:rPr>
          <w:rFonts w:ascii="Times New Roman" w:eastAsia="Times New Roman" w:hAnsi="Times New Roman" w:cs="Times New Roman"/>
          <w:color w:val="222222"/>
          <w:sz w:val="28"/>
          <w:szCs w:val="28"/>
          <w:rtl/>
        </w:rPr>
        <w:t xml:space="preserve">) وفي سنة 1956 عين رئيس محكمة الناحية </w:t>
      </w:r>
      <w:proofErr w:type="spellStart"/>
      <w:r w:rsidRPr="00880766">
        <w:rPr>
          <w:rFonts w:ascii="Times New Roman" w:eastAsia="Times New Roman" w:hAnsi="Times New Roman" w:cs="Times New Roman"/>
          <w:color w:val="222222"/>
          <w:sz w:val="28"/>
          <w:szCs w:val="28"/>
          <w:rtl/>
        </w:rPr>
        <w:t>بطبربة</w:t>
      </w:r>
      <w:proofErr w:type="spellEnd"/>
      <w:r w:rsidRPr="00880766">
        <w:rPr>
          <w:rFonts w:ascii="Times New Roman" w:eastAsia="Times New Roman" w:hAnsi="Times New Roman" w:cs="Times New Roman"/>
          <w:color w:val="222222"/>
          <w:sz w:val="28"/>
          <w:szCs w:val="28"/>
          <w:rtl/>
        </w:rPr>
        <w:t>.</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عين سنة 1957 رئيس مصلحة الفنون المستظرفة بكتابة الدولة للمعارف.</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كلف بإدارة الموسيقى والفنون الشعبية بوزارة الشؤون الثقافية بعد إحداثها سنة 1961.</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عين في بداية الثمانينات من القرن العشرين مديرا عاما للتنشيط الثقافي ومشرفا على المهرجانات الرئاسية وهي المهام التي اضطلع </w:t>
      </w:r>
      <w:proofErr w:type="spellStart"/>
      <w:r w:rsidRPr="00880766">
        <w:rPr>
          <w:rFonts w:ascii="Times New Roman" w:eastAsia="Times New Roman" w:hAnsi="Times New Roman" w:cs="Times New Roman"/>
          <w:color w:val="222222"/>
          <w:sz w:val="28"/>
          <w:szCs w:val="28"/>
          <w:rtl/>
        </w:rPr>
        <w:t>بها</w:t>
      </w:r>
      <w:proofErr w:type="spellEnd"/>
      <w:r w:rsidRPr="00880766">
        <w:rPr>
          <w:rFonts w:ascii="Times New Roman" w:eastAsia="Times New Roman" w:hAnsi="Times New Roman" w:cs="Times New Roman"/>
          <w:color w:val="222222"/>
          <w:sz w:val="28"/>
          <w:szCs w:val="28"/>
          <w:rtl/>
        </w:rPr>
        <w:t xml:space="preserve"> حتى إحالته على التقاعد سنة 1985.</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أسس خلال إشرافه على إدارة الموسيقى والفنون الشعبية الجمعية القومية للمحافظة على القرآن الكريم ومدرسة تجويد القرآن الكريم واتحاد المؤلفين التونسيين والفرقة الوطنية للفنون الشعبية </w:t>
      </w:r>
      <w:proofErr w:type="spellStart"/>
      <w:r w:rsidRPr="00880766">
        <w:rPr>
          <w:rFonts w:ascii="Times New Roman" w:eastAsia="Times New Roman" w:hAnsi="Times New Roman" w:cs="Times New Roman"/>
          <w:color w:val="222222"/>
          <w:sz w:val="28"/>
          <w:szCs w:val="28"/>
          <w:rtl/>
        </w:rPr>
        <w:t>والأركستر</w:t>
      </w:r>
      <w:proofErr w:type="spellEnd"/>
      <w:r w:rsidRPr="00880766">
        <w:rPr>
          <w:rFonts w:ascii="Times New Roman" w:eastAsia="Times New Roman" w:hAnsi="Times New Roman" w:cs="Times New Roman"/>
          <w:color w:val="222222"/>
          <w:sz w:val="28"/>
          <w:szCs w:val="28"/>
          <w:rtl/>
        </w:rPr>
        <w:t xml:space="preserve"> </w:t>
      </w:r>
      <w:proofErr w:type="spellStart"/>
      <w:r w:rsidRPr="00880766">
        <w:rPr>
          <w:rFonts w:ascii="Times New Roman" w:eastAsia="Times New Roman" w:hAnsi="Times New Roman" w:cs="Times New Roman"/>
          <w:color w:val="222222"/>
          <w:sz w:val="28"/>
          <w:szCs w:val="28"/>
          <w:rtl/>
        </w:rPr>
        <w:t>السنفوني</w:t>
      </w:r>
      <w:proofErr w:type="spellEnd"/>
      <w:r w:rsidRPr="00880766">
        <w:rPr>
          <w:rFonts w:ascii="Times New Roman" w:eastAsia="Times New Roman" w:hAnsi="Times New Roman" w:cs="Times New Roman"/>
          <w:color w:val="222222"/>
          <w:sz w:val="28"/>
          <w:szCs w:val="28"/>
          <w:rtl/>
        </w:rPr>
        <w:t xml:space="preserve"> التونسي والمعهد الوطني للموسيقى والرقص، كما شارك في تأسيس الجمعية التونسية للمؤلفين والملحنين، وقد تولى رئاستها لعدة سنوات، والجمعية التونسية للشبيبة الموسيقية ووضع أسس التعليم الموسيقي بالمعاهد الراجعة بالنظر إلى الوزارتين المكلفتين بالتربية والثقافة وتنظيم المهرجانات الموسيقية على المستويين الوطني </w:t>
      </w:r>
      <w:proofErr w:type="spellStart"/>
      <w:r w:rsidRPr="00880766">
        <w:rPr>
          <w:rFonts w:ascii="Times New Roman" w:eastAsia="Times New Roman" w:hAnsi="Times New Roman" w:cs="Times New Roman"/>
          <w:color w:val="222222"/>
          <w:sz w:val="28"/>
          <w:szCs w:val="28"/>
          <w:rtl/>
        </w:rPr>
        <w:t>والجهوي</w:t>
      </w:r>
      <w:proofErr w:type="spellEnd"/>
      <w:r w:rsidRPr="00880766">
        <w:rPr>
          <w:rFonts w:ascii="Times New Roman" w:eastAsia="Times New Roman" w:hAnsi="Times New Roman" w:cs="Times New Roman"/>
          <w:color w:val="222222"/>
          <w:sz w:val="28"/>
          <w:szCs w:val="28"/>
          <w:rtl/>
        </w:rPr>
        <w:t xml:space="preserve"> (على غرار مهرجاني </w:t>
      </w:r>
      <w:proofErr w:type="spellStart"/>
      <w:r w:rsidRPr="00880766">
        <w:rPr>
          <w:rFonts w:ascii="Times New Roman" w:eastAsia="Times New Roman" w:hAnsi="Times New Roman" w:cs="Times New Roman"/>
          <w:color w:val="222222"/>
          <w:sz w:val="28"/>
          <w:szCs w:val="28"/>
          <w:rtl/>
        </w:rPr>
        <w:t>تستور</w:t>
      </w:r>
      <w:proofErr w:type="spellEnd"/>
      <w:r w:rsidRPr="00880766">
        <w:rPr>
          <w:rFonts w:ascii="Times New Roman" w:eastAsia="Times New Roman" w:hAnsi="Times New Roman" w:cs="Times New Roman"/>
          <w:color w:val="222222"/>
          <w:sz w:val="28"/>
          <w:szCs w:val="28"/>
          <w:rtl/>
        </w:rPr>
        <w:t xml:space="preserve"> </w:t>
      </w:r>
      <w:proofErr w:type="spellStart"/>
      <w:r w:rsidRPr="00880766">
        <w:rPr>
          <w:rFonts w:ascii="Times New Roman" w:eastAsia="Times New Roman" w:hAnsi="Times New Roman" w:cs="Times New Roman"/>
          <w:color w:val="222222"/>
          <w:sz w:val="28"/>
          <w:szCs w:val="28"/>
          <w:rtl/>
        </w:rPr>
        <w:t>للمالوف</w:t>
      </w:r>
      <w:proofErr w:type="spellEnd"/>
      <w:r w:rsidRPr="00880766">
        <w:rPr>
          <w:rFonts w:ascii="Times New Roman" w:eastAsia="Times New Roman" w:hAnsi="Times New Roman" w:cs="Times New Roman"/>
          <w:color w:val="222222"/>
          <w:sz w:val="28"/>
          <w:szCs w:val="28"/>
          <w:rtl/>
        </w:rPr>
        <w:t xml:space="preserve"> وسيدي أبي </w:t>
      </w:r>
      <w:proofErr w:type="spellStart"/>
      <w:r w:rsidRPr="00880766">
        <w:rPr>
          <w:rFonts w:ascii="Times New Roman" w:eastAsia="Times New Roman" w:hAnsi="Times New Roman" w:cs="Times New Roman"/>
          <w:color w:val="222222"/>
          <w:sz w:val="28"/>
          <w:szCs w:val="28"/>
          <w:rtl/>
        </w:rPr>
        <w:t>لبابة</w:t>
      </w:r>
      <w:proofErr w:type="spellEnd"/>
      <w:r w:rsidRPr="00880766">
        <w:rPr>
          <w:rFonts w:ascii="Times New Roman" w:eastAsia="Times New Roman" w:hAnsi="Times New Roman" w:cs="Times New Roman"/>
          <w:color w:val="222222"/>
          <w:sz w:val="28"/>
          <w:szCs w:val="28"/>
          <w:rtl/>
        </w:rPr>
        <w:t xml:space="preserve"> للأناشيد الصوفية </w:t>
      </w:r>
      <w:proofErr w:type="spellStart"/>
      <w:r w:rsidRPr="00880766">
        <w:rPr>
          <w:rFonts w:ascii="Times New Roman" w:eastAsia="Times New Roman" w:hAnsi="Times New Roman" w:cs="Times New Roman"/>
          <w:color w:val="222222"/>
          <w:sz w:val="28"/>
          <w:szCs w:val="28"/>
          <w:rtl/>
        </w:rPr>
        <w:t>بقابس</w:t>
      </w:r>
      <w:proofErr w:type="spellEnd"/>
      <w:r w:rsidRPr="00880766">
        <w:rPr>
          <w:rFonts w:ascii="Times New Roman" w:eastAsia="Times New Roman" w:hAnsi="Times New Roman" w:cs="Times New Roman"/>
          <w:color w:val="222222"/>
          <w:sz w:val="28"/>
          <w:szCs w:val="28"/>
          <w:rtl/>
        </w:rPr>
        <w:t xml:space="preserve"> والتربص الوطني للموسيقيين الهواة المعروف </w:t>
      </w:r>
      <w:proofErr w:type="spellStart"/>
      <w:r w:rsidRPr="00880766">
        <w:rPr>
          <w:rFonts w:ascii="Times New Roman" w:eastAsia="Times New Roman" w:hAnsi="Times New Roman" w:cs="Times New Roman"/>
          <w:color w:val="222222"/>
          <w:sz w:val="28"/>
          <w:szCs w:val="28"/>
          <w:rtl/>
        </w:rPr>
        <w:t>بـ</w:t>
      </w:r>
      <w:proofErr w:type="spellEnd"/>
      <w:r w:rsidRPr="00880766">
        <w:rPr>
          <w:rFonts w:ascii="Times New Roman" w:eastAsia="Times New Roman" w:hAnsi="Times New Roman" w:cs="Times New Roman"/>
          <w:color w:val="222222"/>
          <w:sz w:val="28"/>
          <w:szCs w:val="28"/>
          <w:rtl/>
        </w:rPr>
        <w:t xml:space="preserve"> "أسبوع الفن" والمهرجان الدولي للفنون الشعبية </w:t>
      </w:r>
      <w:proofErr w:type="spellStart"/>
      <w:r w:rsidRPr="00880766">
        <w:rPr>
          <w:rFonts w:ascii="Times New Roman" w:eastAsia="Times New Roman" w:hAnsi="Times New Roman" w:cs="Times New Roman"/>
          <w:color w:val="222222"/>
          <w:sz w:val="28"/>
          <w:szCs w:val="28"/>
          <w:rtl/>
        </w:rPr>
        <w:t>بقرطاج</w:t>
      </w:r>
      <w:proofErr w:type="spellEnd"/>
      <w:r w:rsidRPr="00880766">
        <w:rPr>
          <w:rFonts w:ascii="Times New Roman" w:eastAsia="Times New Roman" w:hAnsi="Times New Roman" w:cs="Times New Roman"/>
          <w:color w:val="222222"/>
          <w:sz w:val="28"/>
          <w:szCs w:val="28"/>
          <w:rtl/>
        </w:rPr>
        <w:t xml:space="preserve"> والمهرجانات </w:t>
      </w:r>
      <w:proofErr w:type="spellStart"/>
      <w:r w:rsidRPr="00880766">
        <w:rPr>
          <w:rFonts w:ascii="Times New Roman" w:eastAsia="Times New Roman" w:hAnsi="Times New Roman" w:cs="Times New Roman"/>
          <w:color w:val="222222"/>
          <w:sz w:val="28"/>
          <w:szCs w:val="28"/>
          <w:rtl/>
        </w:rPr>
        <w:t>الجهوية</w:t>
      </w:r>
      <w:proofErr w:type="spellEnd"/>
      <w:r w:rsidRPr="00880766">
        <w:rPr>
          <w:rFonts w:ascii="Times New Roman" w:eastAsia="Times New Roman" w:hAnsi="Times New Roman" w:cs="Times New Roman"/>
          <w:color w:val="222222"/>
          <w:sz w:val="28"/>
          <w:szCs w:val="28"/>
          <w:rtl/>
        </w:rPr>
        <w:t xml:space="preserve"> للموسيقى والفنون الشعبية...).</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lastRenderedPageBreak/>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ساهم في تكوين أجيال من معلمي وأساتذة الموسيقى ومن الباحثين في الموسيقي في تونس وخارجها ولم ينقطع عن التدريس طوال حياته</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color w:val="222222"/>
          <w:sz w:val="28"/>
          <w:szCs w:val="28"/>
          <w:rtl/>
        </w:rPr>
        <w:t> </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b/>
          <w:bCs/>
          <w:color w:val="222222"/>
          <w:sz w:val="28"/>
          <w:szCs w:val="28"/>
          <w:rtl/>
        </w:rPr>
        <w:t>الأنشطة الفنية</w:t>
      </w:r>
      <w:r w:rsidRPr="00880766">
        <w:rPr>
          <w:rFonts w:ascii="Times New Roman" w:eastAsia="Times New Roman" w:hAnsi="Times New Roman" w:cs="Times New Roman"/>
          <w:color w:val="222222"/>
          <w:sz w:val="28"/>
          <w:szCs w:val="28"/>
          <w:rtl/>
        </w:rPr>
        <w:t>:</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تولى إدارة</w:t>
      </w:r>
      <w:r w:rsidRPr="00880766">
        <w:rPr>
          <w:rFonts w:ascii="Times New Roman" w:eastAsia="Times New Roman" w:hAnsi="Times New Roman" w:cs="Times New Roman"/>
          <w:color w:val="222222"/>
          <w:sz w:val="28"/>
        </w:rPr>
        <w:t> </w:t>
      </w:r>
      <w:r w:rsidRPr="00880766">
        <w:rPr>
          <w:rFonts w:ascii="Times New Roman" w:eastAsia="Times New Roman" w:hAnsi="Times New Roman" w:cs="Times New Roman"/>
          <w:color w:val="222222"/>
          <w:sz w:val="28"/>
          <w:szCs w:val="28"/>
          <w:rtl/>
        </w:rPr>
        <w:t>فرقة الجمعية الرشيدية للموسيقى التونسية سنة 1949 وترأس هيأتها المديرة لدورات مختلفة وأصبح رئيسا شرفيا للجمعية، كما أشرف على فرقتها الموسيقية لسنوات عديدة</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لحن </w:t>
      </w:r>
      <w:proofErr w:type="spellStart"/>
      <w:r w:rsidRPr="00880766">
        <w:rPr>
          <w:rFonts w:ascii="Times New Roman" w:eastAsia="Times New Roman" w:hAnsi="Times New Roman" w:cs="Times New Roman"/>
          <w:color w:val="222222"/>
          <w:sz w:val="28"/>
          <w:szCs w:val="28"/>
          <w:rtl/>
        </w:rPr>
        <w:t>حوالى</w:t>
      </w:r>
      <w:proofErr w:type="spellEnd"/>
      <w:r w:rsidRPr="00880766">
        <w:rPr>
          <w:rFonts w:ascii="Times New Roman" w:eastAsia="Times New Roman" w:hAnsi="Times New Roman" w:cs="Times New Roman"/>
          <w:color w:val="222222"/>
          <w:sz w:val="28"/>
          <w:szCs w:val="28"/>
          <w:rtl/>
        </w:rPr>
        <w:t xml:space="preserve"> ستمائة مصنفا في قوالب وأساليب مختلفة وهو صاحب لحن أول نشيد رسمي لتونس بعد أن أصبحت جمهورية سنة 1957، وساهم بألحانه طيلة مسيرته الفنية الطويلة في ظهور عدد من المطربين والمطربات أبرزهم علية ونعمة وسلاف...</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ألف للمسرح ضمن جمعية الكوكب التمثيلي وتولى النقد الفني في الصحافة تحت اسم زرياب الذي اتخذه للتأليف الموسيقي بعد توليه القضاء</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أنتج عدة برامج بالإذاعة </w:t>
      </w:r>
      <w:proofErr w:type="spellStart"/>
      <w:r w:rsidRPr="00880766">
        <w:rPr>
          <w:rFonts w:ascii="Times New Roman" w:eastAsia="Times New Roman" w:hAnsi="Times New Roman" w:cs="Times New Roman"/>
          <w:color w:val="222222"/>
          <w:sz w:val="28"/>
          <w:szCs w:val="28"/>
          <w:rtl/>
        </w:rPr>
        <w:t>والتلفزة</w:t>
      </w:r>
      <w:proofErr w:type="spellEnd"/>
      <w:r w:rsidRPr="00880766">
        <w:rPr>
          <w:rFonts w:ascii="Times New Roman" w:eastAsia="Times New Roman" w:hAnsi="Times New Roman" w:cs="Times New Roman"/>
          <w:color w:val="222222"/>
          <w:sz w:val="28"/>
          <w:szCs w:val="28"/>
          <w:rtl/>
        </w:rPr>
        <w:t xml:space="preserve"> التونسية منها "نجوم الغد" و"الموسيقى العربية" وكتب سيناريو مسلسل حول الشيخ خميس ترنان...</w:t>
      </w:r>
    </w:p>
    <w:p w:rsidR="00880766" w:rsidRPr="00880766" w:rsidRDefault="00880766" w:rsidP="00880766">
      <w:pPr>
        <w:shd w:val="clear" w:color="auto" w:fill="FFFFFF"/>
        <w:bidi/>
        <w:spacing w:line="240" w:lineRule="auto"/>
        <w:ind w:firstLine="708"/>
        <w:jc w:val="both"/>
        <w:rPr>
          <w:rFonts w:ascii="Arial" w:eastAsia="Times New Roman" w:hAnsi="Arial" w:cs="Arial"/>
          <w:color w:val="222222"/>
          <w:sz w:val="19"/>
          <w:szCs w:val="19"/>
          <w:rtl/>
        </w:rPr>
      </w:pPr>
      <w:r w:rsidRPr="00880766">
        <w:rPr>
          <w:rFonts w:ascii="Times New Roman" w:eastAsia="Times New Roman" w:hAnsi="Times New Roman" w:cs="Times New Roman"/>
          <w:b/>
          <w:bCs/>
          <w:color w:val="222222"/>
          <w:sz w:val="28"/>
          <w:szCs w:val="28"/>
          <w:rtl/>
        </w:rPr>
        <w:t>على الصعيد الدولي</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ساهم في تأسيس المجمع </w:t>
      </w:r>
      <w:proofErr w:type="spellStart"/>
      <w:r w:rsidRPr="00880766">
        <w:rPr>
          <w:rFonts w:ascii="Times New Roman" w:eastAsia="Times New Roman" w:hAnsi="Times New Roman" w:cs="Times New Roman"/>
          <w:color w:val="222222"/>
          <w:sz w:val="28"/>
          <w:szCs w:val="28"/>
          <w:rtl/>
        </w:rPr>
        <w:t>ال</w:t>
      </w:r>
      <w:proofErr w:type="spellEnd"/>
      <w:r w:rsidRPr="00880766">
        <w:rPr>
          <w:rFonts w:ascii="Times New Roman" w:eastAsia="Times New Roman" w:hAnsi="Times New Roman" w:cs="Times New Roman"/>
          <w:color w:val="222222"/>
          <w:sz w:val="28"/>
          <w:szCs w:val="28"/>
          <w:rtl/>
          <w:lang w:bidi="ar-TN"/>
        </w:rPr>
        <w:t>ع</w:t>
      </w:r>
      <w:r w:rsidRPr="00880766">
        <w:rPr>
          <w:rFonts w:ascii="Times New Roman" w:eastAsia="Times New Roman" w:hAnsi="Times New Roman" w:cs="Times New Roman"/>
          <w:color w:val="222222"/>
          <w:sz w:val="28"/>
          <w:szCs w:val="28"/>
          <w:rtl/>
        </w:rPr>
        <w:t>ربي للموسيقى التابع إلى جامعة الدول العربية وترأس</w:t>
      </w:r>
      <w:r w:rsidRPr="00880766">
        <w:rPr>
          <w:rFonts w:ascii="Times New Roman" w:eastAsia="Times New Roman" w:hAnsi="Times New Roman" w:cs="Times New Roman"/>
          <w:color w:val="222222"/>
          <w:szCs w:val="28"/>
          <w:rtl/>
        </w:rPr>
        <w:t> </w:t>
      </w:r>
      <w:r w:rsidRPr="00880766">
        <w:rPr>
          <w:rFonts w:ascii="Times New Roman" w:eastAsia="Times New Roman" w:hAnsi="Times New Roman" w:cs="Times New Roman"/>
          <w:color w:val="FF0000"/>
          <w:sz w:val="28"/>
          <w:szCs w:val="28"/>
          <w:rtl/>
        </w:rPr>
        <w:t>مجلسه</w:t>
      </w:r>
      <w:r w:rsidRPr="00880766">
        <w:rPr>
          <w:rFonts w:ascii="Times New Roman" w:eastAsia="Times New Roman" w:hAnsi="Times New Roman" w:cs="Times New Roman"/>
          <w:color w:val="FF0000"/>
          <w:szCs w:val="28"/>
          <w:rtl/>
        </w:rPr>
        <w:t> </w:t>
      </w:r>
      <w:r w:rsidRPr="00880766">
        <w:rPr>
          <w:rFonts w:ascii="Times New Roman" w:eastAsia="Times New Roman" w:hAnsi="Times New Roman" w:cs="Times New Roman"/>
          <w:color w:val="222222"/>
          <w:sz w:val="28"/>
          <w:szCs w:val="28"/>
          <w:rtl/>
        </w:rPr>
        <w:t>التنفيذي لدورات متتالية وانتخب رئيسا فخريا له</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انتخب عضوا فخريا لجمعية أصدقاء الفنان رياض </w:t>
      </w:r>
      <w:proofErr w:type="spellStart"/>
      <w:r w:rsidRPr="00880766">
        <w:rPr>
          <w:rFonts w:ascii="Times New Roman" w:eastAsia="Times New Roman" w:hAnsi="Times New Roman" w:cs="Times New Roman"/>
          <w:color w:val="222222"/>
          <w:sz w:val="28"/>
          <w:szCs w:val="28"/>
          <w:rtl/>
        </w:rPr>
        <w:t>السنباطي</w:t>
      </w:r>
      <w:proofErr w:type="spellEnd"/>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انتخب رئيسا للمنظمة الدولية للفن الشعبي (ومقرها بالنمسا)</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انتخب رئيسا مساعدا بكل من المجلس الدولي للموسيقى التقليدية والمجلس الدولي للموسيقى (ومقره بباريس) والمنظمة الدولية للتربية الموسيقية (ومقرها بكولونيا بألمانيا) وعضوا بمجالس إدارة كل من مركز البحوث والدراسات في التاريخ والفنون والثقافة الإسلامية (ومقره بإسطنبول) والمعهد الدولي للتنمية الثقافية بالوسائل السمعية البصرية (ومقره بفينا) وعضوا بالمجلس الدولي للموسيقى غير الأوروبية (برلين)</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عين خبيرا لدى اليونسكو في شؤون الموسيقى وحقوق التأليف.</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color w:val="222222"/>
          <w:sz w:val="28"/>
          <w:szCs w:val="28"/>
          <w:rtl/>
        </w:rPr>
        <w:t> </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Times New Roman" w:eastAsia="Times New Roman" w:hAnsi="Times New Roman" w:cs="Times New Roman"/>
          <w:color w:val="222222"/>
          <w:sz w:val="28"/>
          <w:szCs w:val="28"/>
          <w:rtl/>
        </w:rPr>
        <w:t>الأنشطة العلمية:</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 w:val="14"/>
          <w:szCs w:val="14"/>
          <w:rtl/>
        </w:rPr>
        <w:t>       </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 xml:space="preserve">ألف عدة كتب ودراسات في الموسيقى صدرت في تونس وخارجها وترجم قسم منها إلى لغات أجنبية ومن أهم المؤلفات "المعهد الرشيدي" (بالاشتراك مع محمد المرزوقي) و"الشيخ أحمد الوافي" (بالاشتراك مع عثمان </w:t>
      </w:r>
      <w:proofErr w:type="spellStart"/>
      <w:r w:rsidRPr="00880766">
        <w:rPr>
          <w:rFonts w:ascii="Times New Roman" w:eastAsia="Times New Roman" w:hAnsi="Times New Roman" w:cs="Times New Roman"/>
          <w:color w:val="222222"/>
          <w:sz w:val="28"/>
          <w:szCs w:val="28"/>
          <w:rtl/>
        </w:rPr>
        <w:t>الكعاك</w:t>
      </w:r>
      <w:proofErr w:type="spellEnd"/>
      <w:r w:rsidRPr="00880766">
        <w:rPr>
          <w:rFonts w:ascii="Times New Roman" w:eastAsia="Times New Roman" w:hAnsi="Times New Roman" w:cs="Times New Roman"/>
          <w:color w:val="222222"/>
          <w:sz w:val="28"/>
          <w:szCs w:val="28"/>
          <w:rtl/>
        </w:rPr>
        <w:t xml:space="preserve">) و"الشيخ خميس ترنان، حياته وإنتاجه" و"مقامات الموسيقى العربية" و"الموسيقى العربية، تاريخها وأدبها" و"إيقاعات الموسيقى العربية" و"الموسيقى العربية في مسيرتها المتواصلة"... وكتب العشرات من المقالات </w:t>
      </w:r>
      <w:r w:rsidRPr="00880766">
        <w:rPr>
          <w:rFonts w:ascii="Times New Roman" w:eastAsia="Times New Roman" w:hAnsi="Times New Roman" w:cs="Times New Roman"/>
          <w:color w:val="222222"/>
          <w:sz w:val="28"/>
          <w:szCs w:val="28"/>
          <w:rtl/>
        </w:rPr>
        <w:lastRenderedPageBreak/>
        <w:t>والدراسات حول الموسيقى العربية التي قدمها بمناسبة ندوات علمية بتونس وخارجها، نشر عدد منها بمجلات متخصصة في تونس وخارجها.</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حصل على عدة أوسمة وجوائز تقديرية</w:t>
      </w:r>
    </w:p>
    <w:p w:rsidR="00880766" w:rsidRPr="00880766" w:rsidRDefault="00880766" w:rsidP="00880766">
      <w:pPr>
        <w:shd w:val="clear" w:color="auto" w:fill="FFFFFF"/>
        <w:bidi/>
        <w:spacing w:line="240" w:lineRule="auto"/>
        <w:ind w:left="1068"/>
        <w:jc w:val="both"/>
        <w:rPr>
          <w:rFonts w:ascii="Arial" w:eastAsia="Times New Roman" w:hAnsi="Arial" w:cs="Arial"/>
          <w:color w:val="222222"/>
          <w:sz w:val="19"/>
          <w:szCs w:val="19"/>
          <w:rtl/>
        </w:rPr>
      </w:pPr>
      <w:r w:rsidRPr="00880766">
        <w:rPr>
          <w:rFonts w:ascii="Symbol" w:eastAsia="Times New Roman" w:hAnsi="Symbol" w:cs="Arial"/>
          <w:color w:val="222222"/>
          <w:sz w:val="28"/>
          <w:szCs w:val="28"/>
        </w:rPr>
        <w:t></w:t>
      </w:r>
      <w:r w:rsidRPr="00880766">
        <w:rPr>
          <w:rFonts w:ascii="Times New Roman" w:eastAsia="Times New Roman" w:hAnsi="Times New Roman" w:cs="Times New Roman"/>
          <w:color w:val="222222"/>
          <w:szCs w:val="14"/>
          <w:rtl/>
        </w:rPr>
        <w:t> </w:t>
      </w:r>
      <w:r w:rsidRPr="00880766">
        <w:rPr>
          <w:rFonts w:ascii="Times New Roman" w:eastAsia="Times New Roman" w:hAnsi="Times New Roman" w:cs="Times New Roman"/>
          <w:color w:val="222222"/>
          <w:sz w:val="28"/>
          <w:szCs w:val="28"/>
          <w:rtl/>
        </w:rPr>
        <w:t>توفي في 12 سبتمبر 2014</w:t>
      </w:r>
    </w:p>
    <w:p w:rsidR="00B2172E" w:rsidRDefault="00B2172E"/>
    <w:sectPr w:rsidR="00B2172E" w:rsidSect="00DB22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80766"/>
    <w:rsid w:val="00880766"/>
    <w:rsid w:val="00B2172E"/>
    <w:rsid w:val="00DB225D"/>
    <w:rsid w:val="00E622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2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0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880766"/>
  </w:style>
</w:styles>
</file>

<file path=word/webSettings.xml><?xml version="1.0" encoding="utf-8"?>
<w:webSettings xmlns:r="http://schemas.openxmlformats.org/officeDocument/2006/relationships" xmlns:w="http://schemas.openxmlformats.org/wordprocessingml/2006/main">
  <w:divs>
    <w:div w:id="21410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3606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2015-07-22T09:40:00Z</dcterms:created>
  <dcterms:modified xsi:type="dcterms:W3CDTF">2015-07-22T10:06:00Z</dcterms:modified>
</cp:coreProperties>
</file>